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6BEBB6" w14:textId="1CF4E9D5" w:rsidR="00822469" w:rsidRDefault="0052783D">
      <w:r>
        <w:t>RESPONSE NEEDED FOR:</w:t>
      </w:r>
    </w:p>
    <w:p w14:paraId="7ABB517D" w14:textId="193138B9" w:rsidR="0052783D" w:rsidRDefault="0052783D">
      <w:r>
        <w:t>#1</w:t>
      </w:r>
    </w:p>
    <w:p w14:paraId="1059D446" w14:textId="377365BD" w:rsidR="0052783D" w:rsidRDefault="0052783D">
      <w:r>
        <w:t>RG</w:t>
      </w:r>
      <w:bookmarkStart w:id="0" w:name="_GoBack"/>
      <w:bookmarkEnd w:id="0"/>
    </w:p>
    <w:p w14:paraId="5BA89889" w14:textId="77777777" w:rsidR="0052783D" w:rsidRDefault="0052783D" w:rsidP="0052783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In reference to the USDA (2019) Leadership Self-Assessment my results were as follows:</w:t>
      </w:r>
    </w:p>
    <w:p w14:paraId="6DF09902" w14:textId="77777777" w:rsidR="0052783D" w:rsidRDefault="0052783D" w:rsidP="0052783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Absolute Strength 31</w:t>
      </w:r>
    </w:p>
    <w:p w14:paraId="422AC861" w14:textId="77777777" w:rsidR="0052783D" w:rsidRDefault="0052783D" w:rsidP="0052783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Relative Strength 32</w:t>
      </w:r>
    </w:p>
    <w:p w14:paraId="7E560561" w14:textId="77777777" w:rsidR="0052783D" w:rsidRDefault="0052783D" w:rsidP="0052783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Possible Development 22</w:t>
      </w:r>
    </w:p>
    <w:p w14:paraId="451959C4" w14:textId="77777777" w:rsidR="0052783D" w:rsidRDefault="0052783D" w:rsidP="0052783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Development Area 16</w:t>
      </w:r>
    </w:p>
    <w:p w14:paraId="78959409" w14:textId="77777777" w:rsidR="0052783D" w:rsidRDefault="0052783D" w:rsidP="0052783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Possible Block 12</w:t>
      </w:r>
    </w:p>
    <w:p w14:paraId="1D5D0353" w14:textId="77777777" w:rsidR="0052783D" w:rsidRDefault="0052783D" w:rsidP="0052783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results would indicate that this doctoral student would support the Contingency Leadership Approach and also some Situational Leadership Approach but better supported the Contingency Approach. The results do reflect my personal management approach as I identify techniques for my followers to contribute to the goals of the organization.  I also try to apply concepts to the followers of a real-life situation. For example, if a fire has started in the building a manager under this approach tasks is to identify techniques to safely coordinate an escape route to get everyone out of the building. The rationale for this approach as it was highly appropriate for my personal approach to the self- assessment. The Contingency Approach also supports my rationale as it seeks to integrate the various management thoughts by focusing on the interdependence of the many factors involved in the managerial situation. Brown (2018), "discusses advocates of the contingency approach had a logical answer to all questions, and they differ because results differ one technique might not necessarily work in all cases. The Contingency Approach represents an important turn in modern management theory, because it portrays each set of organizational relationships in its unique circumstances (Brown, 2018). For example, a Contingency Approach would be effective if they are addressing what would work best for the organization, what would it take to restructure the organization to meet the needs of the customers and what strategies could be put in place to focus more on the customer goals. The rationale for this approach is to recruit new managers for the organization to help support the staff and visions for the organization and who could coach the support staff personnel.</w:t>
      </w:r>
    </w:p>
    <w:p w14:paraId="4169CAED" w14:textId="7C43D3FA" w:rsidR="0052783D" w:rsidRDefault="0052783D"/>
    <w:p w14:paraId="5128121C" w14:textId="094B926B" w:rsidR="0052783D" w:rsidRDefault="0052783D"/>
    <w:p w14:paraId="333CC8F8" w14:textId="6C1C9A6F" w:rsidR="0052783D" w:rsidRDefault="0052783D">
      <w:r>
        <w:t>#2</w:t>
      </w:r>
    </w:p>
    <w:p w14:paraId="5910804F" w14:textId="00676242" w:rsidR="0052783D" w:rsidRDefault="0052783D" w:rsidP="0052783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JK</w:t>
      </w:r>
    </w:p>
    <w:p w14:paraId="4B526FF8" w14:textId="15AE416C" w:rsidR="0052783D" w:rsidRDefault="0052783D" w:rsidP="0052783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 agree with my overall competency scores and summarize them below:</w:t>
      </w:r>
    </w:p>
    <w:p w14:paraId="349E61CC" w14:textId="77777777" w:rsidR="0052783D" w:rsidRDefault="0052783D" w:rsidP="0052783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Focused drive (31): I thought in this area was accurate as I am very proactive in establishing and helping the team reach organizational goals, and at the same time, maintain the right balance. Drive is no issue for me as I set the examples and, in doing so am full of positive energy.</w:t>
      </w:r>
    </w:p>
    <w:p w14:paraId="3B1AADBF" w14:textId="77777777" w:rsidR="0052783D" w:rsidRDefault="0052783D" w:rsidP="0052783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Emotional intelligence (36): I am not surprised by this score as this is my #1 attribute as a leader. As the assessment descriptions outline, I excel at mastering my emotions hence my T.G.I.T. (Thank God It’s Today) attitude regardless of the situation or challenge. Additionally, I understand everyone is different and brings their own strengths and weaknesses to a team and I can get the most out of everyone.</w:t>
      </w:r>
    </w:p>
    <w:p w14:paraId="09883BAD" w14:textId="77777777" w:rsidR="0052783D" w:rsidRDefault="0052783D" w:rsidP="0052783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Building Trust/Enabling Others (34): I agree with the number as I believe one of my strengths is developing employees for higher levels of responsibility by delegating essential tasks and coaching them throughout the process. Gaining employee's trust is imperative to me, and I earn this by doing what I say I am going to do, and taking care of my employees.</w:t>
      </w:r>
    </w:p>
    <w:p w14:paraId="4A6613AB" w14:textId="77777777" w:rsidR="0052783D" w:rsidRDefault="0052783D" w:rsidP="0052783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Conceptual Thinking (28): I am not surprised this score showed I have some room for improvement. Although I preach and am always thinking of new ways to do business and challenging the adage, "this is how we've always done things," I can improve in thinking more strategically.</w:t>
      </w:r>
    </w:p>
    <w:p w14:paraId="490D6D53" w14:textId="77777777" w:rsidR="0052783D" w:rsidRDefault="0052783D" w:rsidP="0052783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Systems Thinking (29): I find that in this area, I can improve as I sometimes struggle in finding the balance between implementing processes or not. When our organization accomplishes a strategic Air Force-level contract, there are documented processes that every employee can utilize. I could do a better job connecting and helping employees learn from past efforts not to make similar mistakes.</w:t>
      </w:r>
    </w:p>
    <w:p w14:paraId="2327D9B4" w14:textId="77777777" w:rsidR="0052783D" w:rsidRDefault="0052783D" w:rsidP="0052783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My results relate a little to each the Situational, Contingency and Trait Leadership styles. In my organization, we have experienced employees, those in a training status, and those somewhere in the middle. With my emotional intelligence, I’m able to deal with employee with different experience levels and with the trainees. Dynamic English. (2016) talked about the different levels of supportive or directive behaviors based on an employee’s experience/confidence level with one-way communication being for trainees and two-way communication with the experienced employees.</w:t>
      </w:r>
    </w:p>
    <w:p w14:paraId="4AD78BFB" w14:textId="77777777" w:rsidR="0052783D" w:rsidRDefault="0052783D" w:rsidP="0052783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Additionally, under the contingency approach, there is no single way of leading, and every leadership style depends on the situation (Leadership-central, 2016). As I explained earlier, depending on the type of employee, I must adjust my leadership style based on the level of the employee’s experience to be able to enable every employee's trust and ensure they are focused on organizational goals.</w:t>
      </w:r>
    </w:p>
    <w:p w14:paraId="4A2201DC" w14:textId="77777777" w:rsidR="0052783D" w:rsidRDefault="0052783D" w:rsidP="0052783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Finally, </w:t>
      </w:r>
      <w:proofErr w:type="spellStart"/>
      <w:r>
        <w:rPr>
          <w:rFonts w:ascii="Helvetica" w:hAnsi="Helvetica" w:cs="Helvetica"/>
          <w:color w:val="2D3B45"/>
        </w:rPr>
        <w:t>Tirengel</w:t>
      </w:r>
      <w:proofErr w:type="spellEnd"/>
      <w:r>
        <w:rPr>
          <w:rFonts w:ascii="Helvetica" w:hAnsi="Helvetica" w:cs="Helvetica"/>
          <w:color w:val="2D3B45"/>
        </w:rPr>
        <w:t>. et al (2015) stated that leaders are either born with or are made with certain qualities such as intelligence, sense of responsibility, creativity, and self-confidence. My scores showed that I am high in emotional intelligence, focused drive, and building trust, which aligns with specific trait theory characteristics.</w:t>
      </w:r>
    </w:p>
    <w:p w14:paraId="05DBA5BB" w14:textId="77777777" w:rsidR="0052783D" w:rsidRDefault="0052783D"/>
    <w:sectPr w:rsidR="005278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83D"/>
    <w:rsid w:val="0052783D"/>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7D98B"/>
  <w15:chartTrackingRefBased/>
  <w15:docId w15:val="{B79715E6-1CB7-48BE-957F-4035D3E22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783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972006">
      <w:bodyDiv w:val="1"/>
      <w:marLeft w:val="0"/>
      <w:marRight w:val="0"/>
      <w:marTop w:val="0"/>
      <w:marBottom w:val="0"/>
      <w:divBdr>
        <w:top w:val="none" w:sz="0" w:space="0" w:color="auto"/>
        <w:left w:val="none" w:sz="0" w:space="0" w:color="auto"/>
        <w:bottom w:val="none" w:sz="0" w:space="0" w:color="auto"/>
        <w:right w:val="none" w:sz="0" w:space="0" w:color="auto"/>
      </w:divBdr>
    </w:div>
    <w:div w:id="63622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763</Words>
  <Characters>4350</Characters>
  <Application>Microsoft Office Word</Application>
  <DocSecurity>0</DocSecurity>
  <Lines>36</Lines>
  <Paragraphs>10</Paragraphs>
  <ScaleCrop>false</ScaleCrop>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2020-02-12T19:12:00Z</dcterms:created>
  <dcterms:modified xsi:type="dcterms:W3CDTF">2020-02-12T19:27:00Z</dcterms:modified>
</cp:coreProperties>
</file>